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META TITLE:</w:t>
      </w:r>
      <w:r w:rsidDel="00000000" w:rsidR="00000000" w:rsidRPr="00000000">
        <w:rPr>
          <w:rtl w:val="0"/>
        </w:rPr>
        <w:t xml:space="preserve"> Affichage dynamique concession automobile : l'innovation Govisupro au service de votre showroom</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META DESCRIPTION:</w:t>
      </w:r>
      <w:r w:rsidDel="00000000" w:rsidR="00000000" w:rsidRPr="00000000">
        <w:rPr>
          <w:rtl w:val="0"/>
        </w:rPr>
        <w:t xml:space="preserve"> Govisupro équipe les concessions automobiles avec des solutions d'affichage dynamique clé en main, simples à piloter. Accompagnement local depuis Toulouse.</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Affichage dynamique concession automobile : l'innovation GovisuPro au service de votre showroom</w:t>
      </w:r>
    </w:p>
    <w:p w:rsidR="00000000" w:rsidDel="00000000" w:rsidP="00000000" w:rsidRDefault="00000000" w:rsidRPr="00000000" w14:paraId="00000005">
      <w:pPr>
        <w:spacing w:after="240" w:before="240" w:lineRule="auto"/>
        <w:rPr/>
      </w:pPr>
      <w:r w:rsidDel="00000000" w:rsidR="00000000" w:rsidRPr="00000000">
        <w:rPr>
          <w:rtl w:val="0"/>
        </w:rPr>
        <w:t xml:space="preserve">Chez Govisupro, nous transformons les concessions automobiles en espaces de vente modernes et immersifs, sans complexité technique pour vos équipes. Nos solutions d'affichage dynamique sont pensées pour être accessibles, efficaces et immédiatement opérationnelles, que vous gériez un site unique ou un réseau multi-sites.</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Notre expertise en affichage dynamique pour les concessions automobiles</w:t>
      </w:r>
    </w:p>
    <w:p w:rsidR="00000000" w:rsidDel="00000000" w:rsidP="00000000" w:rsidRDefault="00000000" w:rsidRPr="00000000" w14:paraId="00000007">
      <w:pPr>
        <w:spacing w:after="240" w:before="240" w:lineRule="auto"/>
        <w:rPr/>
      </w:pPr>
      <w:r w:rsidDel="00000000" w:rsidR="00000000" w:rsidRPr="00000000">
        <w:rPr>
          <w:rtl w:val="0"/>
        </w:rPr>
        <w:t xml:space="preserve">Depuis plusieurs années, nous accompagnons les professionnels de l'automobile dans leur transformation digitale. Notre force ? Proposer des installations sur mesure, fiables et évolutives, sans jamais perdre de vue la réalité du terrain : vos commerciaux sont mobilisés sur la vente et la relation client, pas sur la gestion d'une infrastructure technique. Chez Govisupro, chaque projet est conçu pour fonctionner simplement, dès le premier jour.</w:t>
      </w:r>
    </w:p>
    <w:p w:rsidR="00000000" w:rsidDel="00000000" w:rsidP="00000000" w:rsidRDefault="00000000" w:rsidRPr="00000000" w14:paraId="00000008">
      <w:pPr>
        <w:spacing w:after="240" w:before="240" w:lineRule="auto"/>
        <w:rPr/>
      </w:pPr>
      <w:r w:rsidDel="00000000" w:rsidR="00000000" w:rsidRPr="00000000">
        <w:rPr>
          <w:rtl w:val="0"/>
        </w:rPr>
        <w:t xml:space="preserve">Nous avons notamment accompagné la concession BMW Pelras à Toulouse dans la digitalisation complète de son accueil, avec des écrans haute qualité intégrés au cœur du showroom.</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Des bénéfices concrets pour votre concession</w:t>
      </w:r>
    </w:p>
    <w:p w:rsidR="00000000" w:rsidDel="00000000" w:rsidP="00000000" w:rsidRDefault="00000000" w:rsidRPr="00000000" w14:paraId="0000000A">
      <w:pPr>
        <w:spacing w:after="240" w:before="240" w:lineRule="auto"/>
        <w:rPr/>
      </w:pPr>
      <w:r w:rsidDel="00000000" w:rsidR="00000000" w:rsidRPr="00000000">
        <w:rPr>
          <w:rtl w:val="0"/>
        </w:rPr>
        <w:t xml:space="preserve">Nos dispositifs agissent directement sur ce qui compte pour votre activité :</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tl w:val="0"/>
        </w:rPr>
        <w:t xml:space="preserve">Mise en scène des véhicules neufs et d'occasion grâce à des visuels animés haute définition</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Valorisation des offres de financement, des promotions et des services après-vente en temps réel</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Amélioration de l'expérience client en salle d'attente et à l'accueil grâce à des contenus engageants</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Renforcement de l'image de marque constructeur tout en laissant place à votre identité locale</w:t>
      </w:r>
    </w:p>
    <w:p w:rsidR="00000000" w:rsidDel="00000000" w:rsidP="00000000" w:rsidRDefault="00000000" w:rsidRPr="00000000" w14:paraId="0000000F">
      <w:pPr>
        <w:spacing w:after="240" w:before="240" w:lineRule="auto"/>
        <w:rPr/>
      </w:pPr>
      <w:r w:rsidDel="00000000" w:rsidR="00000000" w:rsidRPr="00000000">
        <w:rPr>
          <w:rtl w:val="0"/>
        </w:rPr>
        <w:t xml:space="preserve">Le résultat est immédiatement perceptible : un showroom plus impactant, des clients mieux informés, et une image qui donne envie d'acheter.</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Une solution simple, pilotée par vos équipes sans expertise technique</w:t>
      </w:r>
    </w:p>
    <w:p w:rsidR="00000000" w:rsidDel="00000000" w:rsidP="00000000" w:rsidRDefault="00000000" w:rsidRPr="00000000" w14:paraId="00000011">
      <w:pPr>
        <w:spacing w:after="240" w:before="240" w:lineRule="auto"/>
        <w:rPr/>
      </w:pPr>
      <w:r w:rsidDel="00000000" w:rsidR="00000000" w:rsidRPr="00000000">
        <w:rPr>
          <w:rtl w:val="0"/>
        </w:rPr>
        <w:t xml:space="preserve">Pas besoin de compétences informatiques. Notre plateforme de gestion centralisée est conçue pour être prise en main rapidement par n'importe quel membre de votre équipe. Modifier une offre, lancer une campagne constructeur, adapter les contenus selon les saisons ou les lancements de modèles : tout se fait en quelques clics, depuis une interface claire et intuitive.</w:t>
      </w:r>
    </w:p>
    <w:p w:rsidR="00000000" w:rsidDel="00000000" w:rsidP="00000000" w:rsidRDefault="00000000" w:rsidRPr="00000000" w14:paraId="00000012">
      <w:pPr>
        <w:spacing w:after="240" w:before="240" w:lineRule="auto"/>
        <w:rPr/>
      </w:pPr>
      <w:r w:rsidDel="00000000" w:rsidR="00000000" w:rsidRPr="00000000">
        <w:rPr>
          <w:rtl w:val="0"/>
        </w:rPr>
        <w:t xml:space="preserve">GovisuPro assure la formation complète de vos équipes à la prise en main de l'outil, ainsi qu'un accompagnement régulier pour vous aider à tirer le meilleur parti de vos installations au quotidien.</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Un accompagnement local, réactif et sur la durée</w:t>
      </w:r>
    </w:p>
    <w:p w:rsidR="00000000" w:rsidDel="00000000" w:rsidP="00000000" w:rsidRDefault="00000000" w:rsidRPr="00000000" w14:paraId="00000014">
      <w:pPr>
        <w:spacing w:after="240" w:before="240" w:lineRule="auto"/>
        <w:rPr/>
      </w:pPr>
      <w:r w:rsidDel="00000000" w:rsidR="00000000" w:rsidRPr="00000000">
        <w:rPr>
          <w:rtl w:val="0"/>
        </w:rPr>
        <w:t xml:space="preserve">Basée</w:t>
      </w:r>
      <w:r w:rsidDel="00000000" w:rsidR="00000000" w:rsidRPr="00000000">
        <w:rPr>
          <w:rtl w:val="0"/>
        </w:rPr>
        <w:t xml:space="preserve"> à Toulouse, notre équipe technique surveille en permanence l'état de fonctionnement de vos installations. En cas d'anomalie, nous vous alertons immédiatement et intervenons sans délai. Au-delà du support technique, nous vous proposons régulièrement de nouvelles idées de contenus et d'animations pour maintenir la fraîcheur et l'attractivité de votre showroom tout au long de l'année.</w:t>
      </w:r>
    </w:p>
    <w:p w:rsidR="00000000" w:rsidDel="00000000" w:rsidP="00000000" w:rsidRDefault="00000000" w:rsidRPr="00000000" w14:paraId="00000015">
      <w:pPr>
        <w:spacing w:after="240" w:before="240" w:lineRule="auto"/>
        <w:rPr/>
      </w:pPr>
      <w:r w:rsidDel="00000000" w:rsidR="00000000" w:rsidRPr="00000000">
        <w:rPr>
          <w:rtl w:val="0"/>
        </w:rPr>
        <w:t xml:space="preserve">Avec Govisupro, vous choisissez un partenaire de confiance sur le long terme, pas seulement un fournisseur d'écrans.</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